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ED0CF" w14:textId="02F86D9A" w:rsidR="002B15C6" w:rsidRDefault="000B538F" w:rsidP="00B02FFE">
      <w:pPr>
        <w:spacing w:afterLines="50" w:after="180" w:line="42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中華民國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醫師公會全國聯合會</w:t>
      </w:r>
      <w:r w:rsidR="002B15C6" w:rsidRPr="00B02FFE">
        <w:rPr>
          <w:rFonts w:ascii="標楷體" w:eastAsia="標楷體" w:hAnsi="標楷體" w:cs="Times New Roman"/>
          <w:b/>
          <w:sz w:val="28"/>
          <w:szCs w:val="28"/>
        </w:rPr>
        <w:t>人工智慧</w:t>
      </w:r>
      <w:r w:rsidR="00B02FFE">
        <w:rPr>
          <w:rFonts w:ascii="標楷體" w:eastAsia="標楷體" w:hAnsi="標楷體" w:cs="Times New Roman" w:hint="eastAsia"/>
          <w:b/>
          <w:sz w:val="28"/>
          <w:szCs w:val="28"/>
        </w:rPr>
        <w:t>用於醫療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之</w:t>
      </w:r>
      <w:r w:rsidR="002B15C6" w:rsidRPr="00B02FFE">
        <w:rPr>
          <w:rFonts w:ascii="標楷體" w:eastAsia="標楷體" w:hAnsi="標楷體" w:cs="Times New Roman"/>
          <w:b/>
          <w:sz w:val="28"/>
          <w:szCs w:val="28"/>
        </w:rPr>
        <w:t>建議</w:t>
      </w:r>
    </w:p>
    <w:p w14:paraId="5EFF7436" w14:textId="73834847" w:rsidR="00B02FFE" w:rsidRPr="00B02FFE" w:rsidRDefault="00B02FFE" w:rsidP="00B02FFE">
      <w:pPr>
        <w:spacing w:afterLines="50" w:after="180" w:line="420" w:lineRule="exact"/>
        <w:jc w:val="righ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t>2024/11/25</w:t>
      </w:r>
    </w:p>
    <w:p w14:paraId="1089E3F9" w14:textId="108750E1" w:rsidR="00B02FFE" w:rsidRPr="00B02FFE" w:rsidRDefault="00B02FFE" w:rsidP="00037B9D">
      <w:pPr>
        <w:pStyle w:val="a3"/>
        <w:spacing w:afterLines="50" w:after="180" w:line="42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  <w:r w:rsidRPr="00B02FFE">
        <w:rPr>
          <w:rFonts w:ascii="標楷體" w:eastAsia="標楷體" w:hAnsi="標楷體" w:cs="Times New Roman" w:hint="eastAsia"/>
          <w:sz w:val="28"/>
          <w:szCs w:val="28"/>
        </w:rPr>
        <w:t>對目前AI醫療之促進及發展，應有適當之管制，以保障病人權益及醫療品質，針對法律上之責任歸屬應有一定程度之規範，才能讓醫師安心使用AI醫療</w:t>
      </w:r>
      <w:r>
        <w:rPr>
          <w:rFonts w:ascii="標楷體" w:eastAsia="標楷體" w:hAnsi="標楷體" w:cs="Times New Roman" w:hint="eastAsia"/>
          <w:sz w:val="28"/>
          <w:szCs w:val="28"/>
        </w:rPr>
        <w:t>本會建議如下:</w:t>
      </w:r>
    </w:p>
    <w:p w14:paraId="26FD2C11" w14:textId="1B1B6F9C" w:rsidR="002B15C6" w:rsidRPr="00B02FFE" w:rsidRDefault="00B02FFE" w:rsidP="00B02FFE">
      <w:pPr>
        <w:pStyle w:val="a3"/>
        <w:numPr>
          <w:ilvl w:val="0"/>
          <w:numId w:val="2"/>
        </w:numPr>
        <w:spacing w:afterLines="50" w:after="180" w:line="42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本會</w:t>
      </w:r>
      <w:r>
        <w:rPr>
          <w:rFonts w:ascii="標楷體" w:eastAsia="標楷體" w:hAnsi="標楷體" w:cs="Times New Roman" w:hint="eastAsia"/>
          <w:sz w:val="28"/>
          <w:szCs w:val="28"/>
        </w:rPr>
        <w:t>肯定</w:t>
      </w:r>
      <w:r w:rsidR="002B15C6" w:rsidRPr="00B02FFE">
        <w:rPr>
          <w:rFonts w:ascii="標楷體" w:eastAsia="標楷體" w:hAnsi="標楷體" w:cs="Times New Roman"/>
          <w:sz w:val="28"/>
          <w:szCs w:val="28"/>
        </w:rPr>
        <w:t>「以人為本」列為核心價值。</w:t>
      </w:r>
      <w:r w:rsidRPr="00B02FFE">
        <w:rPr>
          <w:rFonts w:ascii="標楷體" w:eastAsia="標楷體" w:hAnsi="標楷體" w:cs="Times New Roman" w:hint="eastAsia"/>
          <w:sz w:val="28"/>
          <w:szCs w:val="28"/>
        </w:rPr>
        <w:t>國家科學及技術委員會公告預告制定</w:t>
      </w:r>
      <w:r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B02FFE">
        <w:rPr>
          <w:rFonts w:ascii="標楷體" w:eastAsia="標楷體" w:hAnsi="標楷體" w:cs="Times New Roman" w:hint="eastAsia"/>
          <w:sz w:val="28"/>
          <w:szCs w:val="28"/>
        </w:rPr>
        <w:t>「人工智慧基本法」草案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B15C6" w:rsidRPr="00B02FFE">
        <w:rPr>
          <w:rFonts w:ascii="標楷體" w:eastAsia="標楷體" w:hAnsi="標楷體" w:cs="Times New Roman"/>
          <w:sz w:val="28"/>
          <w:szCs w:val="28"/>
        </w:rPr>
        <w:t>第三條所列七大基本原則與我們長期遵循的醫療倫理相互呼應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B15C6" w:rsidRPr="00B02FFE">
        <w:rPr>
          <w:rFonts w:ascii="標楷體" w:eastAsia="標楷體" w:hAnsi="標楷體" w:cs="Times New Roman"/>
          <w:sz w:val="28"/>
          <w:szCs w:val="28"/>
        </w:rPr>
        <w:t>這對於確保</w:t>
      </w:r>
      <w:r w:rsidR="00F1582D" w:rsidRPr="00B02FFE">
        <w:rPr>
          <w:rFonts w:ascii="標楷體" w:eastAsia="標楷體" w:hAnsi="標楷體" w:cs="Times New Roman"/>
          <w:sz w:val="28"/>
          <w:szCs w:val="28"/>
        </w:rPr>
        <w:t>人工智慧</w:t>
      </w:r>
      <w:r w:rsidR="002B15C6" w:rsidRPr="00B02FFE">
        <w:rPr>
          <w:rFonts w:ascii="標楷體" w:eastAsia="標楷體" w:hAnsi="標楷體" w:cs="Times New Roman"/>
          <w:sz w:val="28"/>
          <w:szCs w:val="28"/>
        </w:rPr>
        <w:t>在臨床實務中的正確應用格外重要。</w:t>
      </w:r>
    </w:p>
    <w:p w14:paraId="294270CD" w14:textId="79ECFAD4" w:rsidR="002B15C6" w:rsidRPr="00B02FFE" w:rsidRDefault="002B15C6" w:rsidP="00B02FFE">
      <w:pPr>
        <w:pStyle w:val="a3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B02FFE">
        <w:rPr>
          <w:rFonts w:ascii="標楷體" w:eastAsia="標楷體" w:hAnsi="標楷體" w:cs="Times New Roman"/>
          <w:sz w:val="28"/>
          <w:szCs w:val="28"/>
        </w:rPr>
        <w:t>基於實際推動智慧醫療的經驗,本</w:t>
      </w:r>
      <w:r w:rsidR="00B02FFE" w:rsidRPr="00B02FFE">
        <w:rPr>
          <w:rFonts w:ascii="標楷體" w:eastAsia="標楷體" w:hAnsi="標楷體" w:cs="Times New Roman" w:hint="eastAsia"/>
          <w:sz w:val="28"/>
          <w:szCs w:val="28"/>
        </w:rPr>
        <w:t>會</w:t>
      </w:r>
      <w:r w:rsidRPr="00B02FFE">
        <w:rPr>
          <w:rFonts w:ascii="標楷體" w:eastAsia="標楷體" w:hAnsi="標楷體" w:cs="Times New Roman"/>
          <w:sz w:val="28"/>
          <w:szCs w:val="28"/>
        </w:rPr>
        <w:t>提出</w:t>
      </w:r>
      <w:r w:rsidR="00F1582D" w:rsidRPr="00B02FFE">
        <w:rPr>
          <w:rFonts w:ascii="標楷體" w:eastAsia="標楷體" w:hAnsi="標楷體" w:cs="Times New Roman" w:hint="eastAsia"/>
          <w:sz w:val="28"/>
          <w:szCs w:val="28"/>
        </w:rPr>
        <w:t>3點</w:t>
      </w:r>
      <w:r w:rsidRPr="00B02FFE">
        <w:rPr>
          <w:rFonts w:ascii="標楷體" w:eastAsia="標楷體" w:hAnsi="標楷體" w:cs="Times New Roman"/>
          <w:sz w:val="28"/>
          <w:szCs w:val="28"/>
        </w:rPr>
        <w:t>建議:</w:t>
      </w:r>
    </w:p>
    <w:p w14:paraId="700BCFEB" w14:textId="2A24EC04" w:rsidR="002B15C6" w:rsidRPr="00730858" w:rsidRDefault="00B02FFE" w:rsidP="00037B9D">
      <w:pPr>
        <w:pStyle w:val="a3"/>
        <w:spacing w:line="420" w:lineRule="exact"/>
        <w:ind w:leftChars="296" w:left="1133" w:hangingChars="151" w:hanging="423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1.</w:t>
      </w:r>
      <w:r w:rsidR="00037B9D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  <w:r w:rsidR="002B15C6" w:rsidRPr="00730858">
        <w:rPr>
          <w:rFonts w:ascii="標楷體" w:eastAsia="標楷體" w:hAnsi="標楷體" w:cs="Times New Roman"/>
          <w:b/>
          <w:bCs/>
          <w:sz w:val="28"/>
          <w:szCs w:val="28"/>
        </w:rPr>
        <w:t>風險分級</w:t>
      </w:r>
      <w:r w:rsidR="00D06F08" w:rsidRPr="00730858">
        <w:rPr>
          <w:rFonts w:ascii="標楷體" w:eastAsia="標楷體" w:hAnsi="標楷體" w:cs="Times New Roman" w:hint="eastAsia"/>
          <w:b/>
          <w:bCs/>
          <w:sz w:val="28"/>
          <w:szCs w:val="28"/>
        </w:rPr>
        <w:t>，</w:t>
      </w:r>
      <w:r w:rsidR="002B15C6" w:rsidRPr="00730858">
        <w:rPr>
          <w:rFonts w:ascii="標楷體" w:eastAsia="標楷體" w:hAnsi="標楷體" w:cs="Times New Roman"/>
          <w:b/>
          <w:bCs/>
          <w:sz w:val="28"/>
          <w:szCs w:val="28"/>
        </w:rPr>
        <w:t>由於醫療</w:t>
      </w:r>
      <w:r w:rsidR="00F1582D" w:rsidRPr="00730858">
        <w:rPr>
          <w:rFonts w:ascii="標楷體" w:eastAsia="標楷體" w:hAnsi="標楷體" w:cs="Times New Roman"/>
          <w:b/>
          <w:bCs/>
          <w:sz w:val="28"/>
          <w:szCs w:val="28"/>
        </w:rPr>
        <w:t>人工智慧</w:t>
      </w:r>
      <w:r w:rsidR="002B15C6" w:rsidRPr="00730858">
        <w:rPr>
          <w:rFonts w:ascii="標楷體" w:eastAsia="標楷體" w:hAnsi="標楷體" w:cs="Times New Roman"/>
          <w:b/>
          <w:bCs/>
          <w:sz w:val="28"/>
          <w:szCs w:val="28"/>
        </w:rPr>
        <w:t>的錯誤將直接影響病人生命安全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，</w:t>
      </w:r>
      <w:r w:rsidR="002B15C6" w:rsidRPr="00730858">
        <w:rPr>
          <w:rFonts w:ascii="標楷體" w:eastAsia="標楷體" w:hAnsi="標楷體" w:cs="Times New Roman"/>
          <w:b/>
          <w:bCs/>
          <w:sz w:val="28"/>
          <w:szCs w:val="28"/>
        </w:rPr>
        <w:t>需建立更嚴謹的管理機制，建議：</w:t>
      </w:r>
    </w:p>
    <w:p w14:paraId="4D5B8E19" w14:textId="77777777" w:rsidR="00B02FFE" w:rsidRDefault="00B02FFE" w:rsidP="00B02FFE">
      <w:pPr>
        <w:spacing w:line="420" w:lineRule="exact"/>
        <w:ind w:leftChars="296" w:left="1273" w:hangingChars="201" w:hanging="56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) 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應特別考量醫療</w:t>
      </w:r>
      <w:r w:rsidR="00F1582D" w:rsidRPr="00730858">
        <w:rPr>
          <w:rFonts w:ascii="標楷體" w:eastAsia="標楷體" w:hAnsi="標楷體" w:cs="Times New Roman"/>
          <w:sz w:val="28"/>
          <w:szCs w:val="28"/>
        </w:rPr>
        <w:t>人工智慧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應用的特殊性,制定專門的醫療</w:t>
      </w:r>
      <w:r w:rsidR="00F1582D" w:rsidRPr="00730858">
        <w:rPr>
          <w:rFonts w:ascii="標楷體" w:eastAsia="標楷體" w:hAnsi="標楷體" w:cs="Times New Roman"/>
          <w:sz w:val="28"/>
          <w:szCs w:val="28"/>
        </w:rPr>
        <w:t>人工智慧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風險分級標準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B7102F6" w14:textId="1A937803" w:rsidR="002B15C6" w:rsidRPr="00730858" w:rsidRDefault="00B02FFE" w:rsidP="00B02FFE">
      <w:pPr>
        <w:spacing w:line="420" w:lineRule="exact"/>
        <w:ind w:leftChars="296" w:left="1273" w:hangingChars="201" w:hanging="56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(2) 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建議由衛福部會同數位發展部共同訂定醫療</w:t>
      </w:r>
      <w:r w:rsidR="00F1582D" w:rsidRPr="00730858">
        <w:rPr>
          <w:rFonts w:ascii="標楷體" w:eastAsia="標楷體" w:hAnsi="標楷體" w:cs="Times New Roman"/>
          <w:sz w:val="28"/>
          <w:szCs w:val="28"/>
        </w:rPr>
        <w:t>人工智慧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的風險評估指標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3CE63AE8" w14:textId="4E6952B4" w:rsidR="002B15C6" w:rsidRPr="00B02FFE" w:rsidRDefault="00B02FFE" w:rsidP="00B02FFE">
      <w:pPr>
        <w:spacing w:line="420" w:lineRule="exact"/>
        <w:ind w:leftChars="296" w:left="990" w:hangingChars="100" w:hanging="28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2.</w:t>
      </w:r>
      <w:r w:rsidR="002B15C6" w:rsidRPr="00B02FFE">
        <w:rPr>
          <w:rFonts w:ascii="標楷體" w:eastAsia="標楷體" w:hAnsi="標楷體" w:cs="Times New Roman"/>
          <w:b/>
          <w:bCs/>
          <w:sz w:val="28"/>
          <w:szCs w:val="28"/>
        </w:rPr>
        <w:t>責任規範</w:t>
      </w:r>
      <w:r w:rsidR="00D06F08" w:rsidRPr="00B02FFE">
        <w:rPr>
          <w:rFonts w:ascii="標楷體" w:eastAsia="標楷體" w:hAnsi="標楷體" w:cs="Times New Roman" w:hint="eastAsia"/>
          <w:b/>
          <w:bCs/>
          <w:sz w:val="28"/>
          <w:szCs w:val="28"/>
        </w:rPr>
        <w:t>，</w:t>
      </w:r>
      <w:r w:rsidR="002B15C6" w:rsidRPr="00B02FFE">
        <w:rPr>
          <w:rFonts w:ascii="標楷體" w:eastAsia="標楷體" w:hAnsi="標楷體" w:cs="Times New Roman"/>
          <w:b/>
          <w:bCs/>
          <w:sz w:val="28"/>
          <w:szCs w:val="28"/>
        </w:rPr>
        <w:t>醫療</w:t>
      </w:r>
      <w:r w:rsidR="00F1582D" w:rsidRPr="00B02FFE">
        <w:rPr>
          <w:rFonts w:ascii="標楷體" w:eastAsia="標楷體" w:hAnsi="標楷體" w:cs="Times New Roman"/>
          <w:b/>
          <w:bCs/>
          <w:sz w:val="28"/>
          <w:szCs w:val="28"/>
        </w:rPr>
        <w:t>人工智慧</w:t>
      </w:r>
      <w:r w:rsidR="002B15C6" w:rsidRPr="00B02FFE">
        <w:rPr>
          <w:rFonts w:ascii="標楷體" w:eastAsia="標楷體" w:hAnsi="標楷體" w:cs="Times New Roman"/>
          <w:b/>
          <w:bCs/>
          <w:sz w:val="28"/>
          <w:szCs w:val="28"/>
        </w:rPr>
        <w:t>的使用涉及複雜的醫療專業判斷，為使醫療人員能安心運用</w:t>
      </w:r>
      <w:r w:rsidR="00F1582D" w:rsidRPr="00B02FFE">
        <w:rPr>
          <w:rFonts w:ascii="標楷體" w:eastAsia="標楷體" w:hAnsi="標楷體" w:cs="Times New Roman"/>
          <w:b/>
          <w:bCs/>
          <w:sz w:val="28"/>
          <w:szCs w:val="28"/>
        </w:rPr>
        <w:t>人工智慧</w:t>
      </w:r>
      <w:r w:rsidR="002B15C6" w:rsidRPr="00B02FFE">
        <w:rPr>
          <w:rFonts w:ascii="標楷體" w:eastAsia="標楷體" w:hAnsi="標楷體" w:cs="Times New Roman"/>
          <w:b/>
          <w:bCs/>
          <w:sz w:val="28"/>
          <w:szCs w:val="28"/>
        </w:rPr>
        <w:t>工具，建議：</w:t>
      </w:r>
    </w:p>
    <w:p w14:paraId="5C4FC8D1" w14:textId="1631F331" w:rsidR="00B02FFE" w:rsidRDefault="002B15C6" w:rsidP="00B02FFE">
      <w:pPr>
        <w:spacing w:line="420" w:lineRule="exact"/>
        <w:ind w:leftChars="236" w:left="566"/>
        <w:rPr>
          <w:rFonts w:ascii="標楷體" w:eastAsia="標楷體" w:hAnsi="標楷體" w:cs="Times New Roman"/>
          <w:sz w:val="28"/>
          <w:szCs w:val="28"/>
        </w:rPr>
      </w:pPr>
      <w:r w:rsidRPr="00730858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B02FFE">
        <w:rPr>
          <w:rFonts w:ascii="標楷體" w:eastAsia="標楷體" w:hAnsi="標楷體" w:cs="Times New Roman" w:hint="eastAsia"/>
          <w:sz w:val="28"/>
          <w:szCs w:val="28"/>
        </w:rPr>
        <w:t xml:space="preserve">(1) </w:t>
      </w:r>
      <w:r w:rsidRPr="00730858">
        <w:rPr>
          <w:rFonts w:ascii="標楷體" w:eastAsia="標楷體" w:hAnsi="標楷體" w:cs="Times New Roman"/>
          <w:sz w:val="28"/>
          <w:szCs w:val="28"/>
        </w:rPr>
        <w:t>應明確界定醫療</w:t>
      </w:r>
      <w:r w:rsidR="00F1582D" w:rsidRPr="00730858">
        <w:rPr>
          <w:rFonts w:ascii="標楷體" w:eastAsia="標楷體" w:hAnsi="標楷體" w:cs="Times New Roman"/>
          <w:sz w:val="28"/>
          <w:szCs w:val="28"/>
        </w:rPr>
        <w:t>人工智慧</w:t>
      </w:r>
      <w:r w:rsidRPr="00730858">
        <w:rPr>
          <w:rFonts w:ascii="標楷體" w:eastAsia="標楷體" w:hAnsi="標楷體" w:cs="Times New Roman"/>
          <w:sz w:val="28"/>
          <w:szCs w:val="28"/>
        </w:rPr>
        <w:t>輔助診斷時的醫師責任歸屬</w:t>
      </w:r>
      <w:r w:rsidR="00B02FF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B8DEEF7" w14:textId="146E105F" w:rsidR="002B15C6" w:rsidRPr="00730858" w:rsidRDefault="00B02FFE" w:rsidP="00B02FFE">
      <w:pPr>
        <w:spacing w:line="420" w:lineRule="exact"/>
        <w:ind w:leftChars="295" w:left="70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) 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建議建立醫療</w:t>
      </w:r>
      <w:r w:rsidR="00F1582D" w:rsidRPr="00730858">
        <w:rPr>
          <w:rFonts w:ascii="標楷體" w:eastAsia="標楷體" w:hAnsi="標楷體" w:cs="Times New Roman"/>
          <w:sz w:val="28"/>
          <w:szCs w:val="28"/>
        </w:rPr>
        <w:t>人工智慧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事故的爭議處理制度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6B14F09" w14:textId="28EDBEB8" w:rsidR="002B15C6" w:rsidRPr="00037B9D" w:rsidRDefault="002B15C6" w:rsidP="00037B9D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 w:cs="Times New Roman"/>
          <w:b/>
          <w:bCs/>
          <w:sz w:val="28"/>
          <w:szCs w:val="28"/>
        </w:rPr>
      </w:pPr>
      <w:proofErr w:type="gramStart"/>
      <w:r w:rsidRPr="00037B9D">
        <w:rPr>
          <w:rFonts w:ascii="標楷體" w:eastAsia="標楷體" w:hAnsi="標楷體" w:cs="Times New Roman"/>
          <w:b/>
          <w:bCs/>
          <w:sz w:val="28"/>
          <w:szCs w:val="28"/>
        </w:rPr>
        <w:t>個</w:t>
      </w:r>
      <w:proofErr w:type="gramEnd"/>
      <w:r w:rsidRPr="00037B9D">
        <w:rPr>
          <w:rFonts w:ascii="標楷體" w:eastAsia="標楷體" w:hAnsi="標楷體" w:cs="Times New Roman"/>
          <w:b/>
          <w:bCs/>
          <w:sz w:val="28"/>
          <w:szCs w:val="28"/>
        </w:rPr>
        <w:t>資保護</w:t>
      </w:r>
      <w:r w:rsidR="00D06F08" w:rsidRPr="00037B9D">
        <w:rPr>
          <w:rFonts w:ascii="標楷體" w:eastAsia="標楷體" w:hAnsi="標楷體" w:cs="Times New Roman" w:hint="eastAsia"/>
          <w:b/>
          <w:bCs/>
          <w:sz w:val="28"/>
          <w:szCs w:val="28"/>
        </w:rPr>
        <w:t>，</w:t>
      </w:r>
      <w:r w:rsidRPr="00037B9D">
        <w:rPr>
          <w:rFonts w:ascii="標楷體" w:eastAsia="標楷體" w:hAnsi="標楷體" w:cs="Times New Roman"/>
          <w:b/>
          <w:bCs/>
          <w:sz w:val="28"/>
          <w:szCs w:val="28"/>
        </w:rPr>
        <w:t>考量醫療資料的高度敏感性，為確保病人隱私同時兼顧資料應用價值，建議：</w:t>
      </w:r>
    </w:p>
    <w:p w14:paraId="590E49F7" w14:textId="185A8F4A" w:rsidR="00037B9D" w:rsidRDefault="00037B9D" w:rsidP="00037B9D">
      <w:pPr>
        <w:spacing w:line="420" w:lineRule="exact"/>
        <w:ind w:leftChars="295" w:left="70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(1) 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應特別強化醫療資料的安全管理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FCB6AA2" w14:textId="1FFAF3FC" w:rsidR="002B15C6" w:rsidRPr="00730858" w:rsidRDefault="00037B9D" w:rsidP="00037B9D">
      <w:pPr>
        <w:spacing w:line="420" w:lineRule="exact"/>
        <w:ind w:leftChars="295" w:left="70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) 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建議明確規範醫療</w:t>
      </w:r>
      <w:r w:rsidR="00F1582D" w:rsidRPr="00730858">
        <w:rPr>
          <w:rFonts w:ascii="標楷體" w:eastAsia="標楷體" w:hAnsi="標楷體" w:cs="Times New Roman" w:hint="eastAsia"/>
          <w:sz w:val="28"/>
          <w:szCs w:val="28"/>
        </w:rPr>
        <w:t>人工智慧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訓練資料的去識別化標準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8E8EDC2" w14:textId="128A03BA" w:rsidR="002B15C6" w:rsidRPr="00730858" w:rsidRDefault="002B15C6" w:rsidP="00730858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730858">
        <w:rPr>
          <w:rFonts w:ascii="標楷體" w:eastAsia="標楷體" w:hAnsi="標楷體" w:cs="Times New Roman"/>
          <w:sz w:val="28"/>
          <w:szCs w:val="28"/>
        </w:rPr>
        <w:t>三、為確保法案落實</w:t>
      </w:r>
      <w:r w:rsidR="00037B9D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730858">
        <w:rPr>
          <w:rFonts w:ascii="標楷體" w:eastAsia="標楷體" w:hAnsi="標楷體" w:cs="Times New Roman"/>
          <w:sz w:val="28"/>
          <w:szCs w:val="28"/>
        </w:rPr>
        <w:t>本</w:t>
      </w:r>
      <w:r w:rsidR="00037B9D">
        <w:rPr>
          <w:rFonts w:ascii="標楷體" w:eastAsia="標楷體" w:hAnsi="標楷體" w:cs="Times New Roman" w:hint="eastAsia"/>
          <w:sz w:val="28"/>
          <w:szCs w:val="28"/>
        </w:rPr>
        <w:t>會</w:t>
      </w:r>
      <w:r w:rsidR="004908AC" w:rsidRPr="00730858">
        <w:rPr>
          <w:rFonts w:ascii="標楷體" w:eastAsia="標楷體" w:hAnsi="標楷體" w:cs="Times New Roman" w:hint="eastAsia"/>
          <w:sz w:val="28"/>
          <w:szCs w:val="28"/>
        </w:rPr>
        <w:t>針對</w:t>
      </w:r>
      <w:r w:rsidR="004908AC" w:rsidRPr="00730858">
        <w:rPr>
          <w:rFonts w:ascii="標楷體" w:eastAsia="標楷體" w:hAnsi="標楷體" w:cs="Times New Roman"/>
          <w:sz w:val="28"/>
          <w:szCs w:val="28"/>
        </w:rPr>
        <w:t>配套措施</w:t>
      </w:r>
      <w:r w:rsidR="004908AC" w:rsidRPr="00730858">
        <w:rPr>
          <w:rFonts w:ascii="標楷體" w:eastAsia="標楷體" w:hAnsi="標楷體" w:cs="Times New Roman" w:hint="eastAsia"/>
          <w:sz w:val="28"/>
          <w:szCs w:val="28"/>
        </w:rPr>
        <w:t>提出以下</w:t>
      </w:r>
      <w:r w:rsidR="004908AC" w:rsidRPr="00730858">
        <w:rPr>
          <w:rFonts w:ascii="標楷體" w:eastAsia="標楷體" w:hAnsi="標楷體" w:cs="Times New Roman"/>
          <w:sz w:val="28"/>
          <w:szCs w:val="28"/>
        </w:rPr>
        <w:t>建議</w:t>
      </w:r>
      <w:r w:rsidRPr="00730858">
        <w:rPr>
          <w:rFonts w:ascii="標楷體" w:eastAsia="標楷體" w:hAnsi="標楷體" w:cs="Times New Roman"/>
          <w:sz w:val="28"/>
          <w:szCs w:val="28"/>
        </w:rPr>
        <w:t>:</w:t>
      </w:r>
    </w:p>
    <w:p w14:paraId="4AF623F6" w14:textId="23BF85CC" w:rsidR="002B15C6" w:rsidRPr="00730858" w:rsidRDefault="00037B9D" w:rsidP="00037B9D">
      <w:pPr>
        <w:spacing w:line="420" w:lineRule="exact"/>
        <w:ind w:leftChars="295" w:left="708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1.</w:t>
      </w:r>
      <w:r w:rsidR="002B15C6" w:rsidRPr="00730858">
        <w:rPr>
          <w:rFonts w:ascii="標楷體" w:eastAsia="標楷體" w:hAnsi="標楷體" w:cs="Times New Roman"/>
          <w:b/>
          <w:bCs/>
          <w:sz w:val="28"/>
          <w:szCs w:val="28"/>
        </w:rPr>
        <w:t>制度面:</w:t>
      </w:r>
    </w:p>
    <w:p w14:paraId="5FCE7134" w14:textId="519FCE7E" w:rsidR="002B15C6" w:rsidRPr="00730858" w:rsidRDefault="00037B9D" w:rsidP="00037B9D">
      <w:pPr>
        <w:spacing w:line="420" w:lineRule="exact"/>
        <w:ind w:leftChars="295" w:left="70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(1) 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發展以臨床實證為基礎的</w:t>
      </w:r>
      <w:r w:rsidR="00F1582D" w:rsidRPr="00730858">
        <w:rPr>
          <w:rFonts w:ascii="標楷體" w:eastAsia="標楷體" w:hAnsi="標楷體" w:cs="Times New Roman"/>
          <w:sz w:val="28"/>
          <w:szCs w:val="28"/>
        </w:rPr>
        <w:t>人工智慧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應用指引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3D1C11C" w14:textId="4AB8DB87" w:rsidR="002B15C6" w:rsidRDefault="00037B9D" w:rsidP="00037B9D">
      <w:pPr>
        <w:spacing w:line="420" w:lineRule="exact"/>
        <w:ind w:leftChars="295" w:left="70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 xml:space="preserve"> 建立醫療</w:t>
      </w:r>
      <w:r w:rsidR="00F1582D" w:rsidRPr="00730858">
        <w:rPr>
          <w:rFonts w:ascii="標楷體" w:eastAsia="標楷體" w:hAnsi="標楷體" w:cs="Times New Roman" w:hint="eastAsia"/>
          <w:sz w:val="28"/>
          <w:szCs w:val="28"/>
        </w:rPr>
        <w:t>人工智慧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不良事件通報機制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3DCAD638" w14:textId="4289E814" w:rsidR="00037B9D" w:rsidRPr="00037B9D" w:rsidRDefault="00037B9D" w:rsidP="00037B9D">
      <w:pPr>
        <w:spacing w:line="420" w:lineRule="exact"/>
        <w:ind w:leftChars="296" w:left="1273" w:hangingChars="201" w:hanging="56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(3) </w:t>
      </w:r>
      <w:r w:rsidRPr="00037B9D">
        <w:rPr>
          <w:rFonts w:ascii="標楷體" w:eastAsia="標楷體" w:hAnsi="標楷體" w:cs="Times New Roman" w:hint="eastAsia"/>
          <w:sz w:val="28"/>
          <w:szCs w:val="28"/>
        </w:rPr>
        <w:t>為避免人工智慧發展時因資訊落差造成不利於特定族群，始政府應優先考量及保障勞工、身心障礙者、高齡者及兒童之權利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0EA52BF" w14:textId="6AB2EA1E" w:rsidR="002B15C6" w:rsidRPr="00730858" w:rsidRDefault="00037B9D" w:rsidP="00037B9D">
      <w:pPr>
        <w:spacing w:line="420" w:lineRule="exact"/>
        <w:ind w:leftChars="295" w:left="708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2.</w:t>
      </w:r>
      <w:r w:rsidR="002B15C6" w:rsidRPr="00730858">
        <w:rPr>
          <w:rFonts w:ascii="標楷體" w:eastAsia="標楷體" w:hAnsi="標楷體" w:cs="Times New Roman"/>
          <w:b/>
          <w:bCs/>
          <w:sz w:val="28"/>
          <w:szCs w:val="28"/>
        </w:rPr>
        <w:t>資源面:</w:t>
      </w:r>
    </w:p>
    <w:p w14:paraId="487541BA" w14:textId="14C96815" w:rsidR="002B15C6" w:rsidRPr="00730858" w:rsidRDefault="00037B9D" w:rsidP="00037B9D">
      <w:pPr>
        <w:spacing w:line="420" w:lineRule="exact"/>
        <w:ind w:leftChars="295" w:left="70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(1) 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提供醫療機構</w:t>
      </w:r>
      <w:r w:rsidR="00F1582D" w:rsidRPr="00730858">
        <w:rPr>
          <w:rFonts w:ascii="標楷體" w:eastAsia="標楷體" w:hAnsi="標楷體" w:cs="Times New Roman" w:hint="eastAsia"/>
          <w:sz w:val="28"/>
          <w:szCs w:val="28"/>
        </w:rPr>
        <w:t>人工智慧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建置經費補助</w:t>
      </w:r>
    </w:p>
    <w:p w14:paraId="29C1EED8" w14:textId="19E5E5C5" w:rsidR="002B15C6" w:rsidRPr="00730858" w:rsidRDefault="00037B9D" w:rsidP="00037B9D">
      <w:pPr>
        <w:spacing w:afterLines="50" w:after="180" w:line="420" w:lineRule="exact"/>
        <w:ind w:leftChars="295" w:left="70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(2) 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協助建立</w:t>
      </w:r>
      <w:proofErr w:type="gramStart"/>
      <w:r w:rsidR="002B15C6" w:rsidRPr="00730858">
        <w:rPr>
          <w:rFonts w:ascii="標楷體" w:eastAsia="標楷體" w:hAnsi="標楷體" w:cs="Times New Roman"/>
          <w:sz w:val="28"/>
          <w:szCs w:val="28"/>
        </w:rPr>
        <w:t>跨院際資料</w:t>
      </w:r>
      <w:proofErr w:type="gramEnd"/>
      <w:r w:rsidR="002B15C6" w:rsidRPr="00730858">
        <w:rPr>
          <w:rFonts w:ascii="標楷體" w:eastAsia="標楷體" w:hAnsi="標楷體" w:cs="Times New Roman"/>
          <w:sz w:val="28"/>
          <w:szCs w:val="28"/>
        </w:rPr>
        <w:t>協作平台</w:t>
      </w:r>
    </w:p>
    <w:p w14:paraId="3BD497AE" w14:textId="6068E29E" w:rsidR="002B15C6" w:rsidRPr="00730858" w:rsidRDefault="002B15C6" w:rsidP="00730858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730858">
        <w:rPr>
          <w:rFonts w:ascii="標楷體" w:eastAsia="標楷體" w:hAnsi="標楷體" w:cs="Times New Roman"/>
          <w:sz w:val="28"/>
          <w:szCs w:val="28"/>
        </w:rPr>
        <w:lastRenderedPageBreak/>
        <w:t>本</w:t>
      </w:r>
      <w:r w:rsidR="00037B9D">
        <w:rPr>
          <w:rFonts w:ascii="標楷體" w:eastAsia="標楷體" w:hAnsi="標楷體" w:cs="Times New Roman" w:hint="eastAsia"/>
          <w:sz w:val="28"/>
          <w:szCs w:val="28"/>
        </w:rPr>
        <w:t>會</w:t>
      </w:r>
      <w:r w:rsidRPr="00730858">
        <w:rPr>
          <w:rFonts w:ascii="標楷體" w:eastAsia="標楷體" w:hAnsi="標楷體" w:cs="Times New Roman"/>
          <w:sz w:val="28"/>
          <w:szCs w:val="28"/>
        </w:rPr>
        <w:t>認為人工智慧基本法的制定對推動醫療科技創新具有重要意義。建議在立法過程中充分考量醫療專業特性</w:t>
      </w:r>
      <w:r w:rsidR="00037B9D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730858">
        <w:rPr>
          <w:rFonts w:ascii="標楷體" w:eastAsia="標楷體" w:hAnsi="標楷體" w:cs="Times New Roman"/>
          <w:sz w:val="28"/>
          <w:szCs w:val="28"/>
        </w:rPr>
        <w:t>建立完善配套機制</w:t>
      </w:r>
      <w:r w:rsidR="00037B9D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730858">
        <w:rPr>
          <w:rFonts w:ascii="標楷體" w:eastAsia="標楷體" w:hAnsi="標楷體" w:cs="Times New Roman"/>
          <w:sz w:val="28"/>
          <w:szCs w:val="28"/>
        </w:rPr>
        <w:t>以確保</w:t>
      </w:r>
      <w:r w:rsidR="00F1582D" w:rsidRPr="00730858">
        <w:rPr>
          <w:rFonts w:ascii="標楷體" w:eastAsia="標楷體" w:hAnsi="標楷體" w:cs="Times New Roman" w:hint="eastAsia"/>
          <w:sz w:val="28"/>
          <w:szCs w:val="28"/>
        </w:rPr>
        <w:t>人工智慧</w:t>
      </w:r>
      <w:r w:rsidRPr="00730858">
        <w:rPr>
          <w:rFonts w:ascii="標楷體" w:eastAsia="標楷體" w:hAnsi="標楷體" w:cs="Times New Roman"/>
          <w:sz w:val="28"/>
          <w:szCs w:val="28"/>
        </w:rPr>
        <w:t>技術能真正促進醫療品質提升</w:t>
      </w:r>
      <w:r w:rsidR="00037B9D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730858">
        <w:rPr>
          <w:rFonts w:ascii="標楷體" w:eastAsia="標楷體" w:hAnsi="標楷體" w:cs="Times New Roman"/>
          <w:sz w:val="28"/>
          <w:szCs w:val="28"/>
        </w:rPr>
        <w:t>造福病人與民眾。</w:t>
      </w:r>
    </w:p>
    <w:p w14:paraId="6650B735" w14:textId="4FD80A87" w:rsidR="002F1755" w:rsidRPr="00730858" w:rsidRDefault="000B538F" w:rsidP="000B538F">
      <w:pPr>
        <w:spacing w:afterLines="50" w:after="180" w:line="420" w:lineRule="exact"/>
        <w:ind w:leftChars="1" w:left="568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四、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本</w:t>
      </w:r>
      <w:r w:rsidR="00037B9D">
        <w:rPr>
          <w:rFonts w:ascii="標楷體" w:eastAsia="標楷體" w:hAnsi="標楷體" w:cs="Times New Roman" w:hint="eastAsia"/>
          <w:sz w:val="28"/>
          <w:szCs w:val="28"/>
        </w:rPr>
        <w:t>會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願意提供進一步諮詢與建議</w:t>
      </w:r>
      <w:r w:rsidR="00037B9D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共同為台灣醫療</w:t>
      </w:r>
      <w:r w:rsidR="00F1582D" w:rsidRPr="00730858">
        <w:rPr>
          <w:rFonts w:ascii="標楷體" w:eastAsia="標楷體" w:hAnsi="標楷體" w:cs="Times New Roman" w:hint="eastAsia"/>
          <w:sz w:val="28"/>
          <w:szCs w:val="28"/>
        </w:rPr>
        <w:t>人工智慧</w:t>
      </w:r>
      <w:r w:rsidR="002B15C6" w:rsidRPr="00730858">
        <w:rPr>
          <w:rFonts w:ascii="標楷體" w:eastAsia="標楷體" w:hAnsi="標楷體" w:cs="Times New Roman"/>
          <w:sz w:val="28"/>
          <w:szCs w:val="28"/>
        </w:rPr>
        <w:t>發展貢獻心力。</w:t>
      </w:r>
    </w:p>
    <w:sectPr w:rsidR="002F1755" w:rsidRPr="00730858" w:rsidSect="00730858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67A27" w14:textId="77777777" w:rsidR="001F0E70" w:rsidRDefault="001F0E70" w:rsidP="00730858">
      <w:r>
        <w:separator/>
      </w:r>
    </w:p>
  </w:endnote>
  <w:endnote w:type="continuationSeparator" w:id="0">
    <w:p w14:paraId="5950682F" w14:textId="77777777" w:rsidR="001F0E70" w:rsidRDefault="001F0E70" w:rsidP="0073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6F1B9" w14:textId="77777777" w:rsidR="001F0E70" w:rsidRDefault="001F0E70" w:rsidP="00730858">
      <w:r>
        <w:separator/>
      </w:r>
    </w:p>
  </w:footnote>
  <w:footnote w:type="continuationSeparator" w:id="0">
    <w:p w14:paraId="1BDDFDB8" w14:textId="77777777" w:rsidR="001F0E70" w:rsidRDefault="001F0E70" w:rsidP="0073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90726"/>
    <w:multiLevelType w:val="hybridMultilevel"/>
    <w:tmpl w:val="C2968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C711B4"/>
    <w:multiLevelType w:val="hybridMultilevel"/>
    <w:tmpl w:val="84CA993A"/>
    <w:lvl w:ilvl="0" w:tplc="620A9B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6260567"/>
    <w:multiLevelType w:val="hybridMultilevel"/>
    <w:tmpl w:val="377E6B18"/>
    <w:lvl w:ilvl="0" w:tplc="3CA61E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9338275">
    <w:abstractNumId w:val="0"/>
  </w:num>
  <w:num w:numId="2" w16cid:durableId="1107316464">
    <w:abstractNumId w:val="2"/>
  </w:num>
  <w:num w:numId="3" w16cid:durableId="182939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C6"/>
    <w:rsid w:val="00037B9D"/>
    <w:rsid w:val="00057206"/>
    <w:rsid w:val="000B538F"/>
    <w:rsid w:val="001F0E70"/>
    <w:rsid w:val="002B15C6"/>
    <w:rsid w:val="002F1755"/>
    <w:rsid w:val="003060AC"/>
    <w:rsid w:val="004908AC"/>
    <w:rsid w:val="00494CB2"/>
    <w:rsid w:val="0065362A"/>
    <w:rsid w:val="00730858"/>
    <w:rsid w:val="00A57F13"/>
    <w:rsid w:val="00A6540A"/>
    <w:rsid w:val="00B02FFE"/>
    <w:rsid w:val="00C30735"/>
    <w:rsid w:val="00C86602"/>
    <w:rsid w:val="00D06F08"/>
    <w:rsid w:val="00DF2B9B"/>
    <w:rsid w:val="00E02F73"/>
    <w:rsid w:val="00F1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92038"/>
  <w15:chartTrackingRefBased/>
  <w15:docId w15:val="{0EF93594-AA19-4FDB-91CF-6A43CC5C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0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08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0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08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40DC-326F-4F74-A1C5-6BDA92AA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羅郁涵</dc:creator>
  <cp:keywords/>
  <dc:description/>
  <cp:lastModifiedBy>謝 旻桓</cp:lastModifiedBy>
  <cp:revision>4</cp:revision>
  <dcterms:created xsi:type="dcterms:W3CDTF">2024-11-25T04:00:00Z</dcterms:created>
  <dcterms:modified xsi:type="dcterms:W3CDTF">2024-11-28T06:41:00Z</dcterms:modified>
</cp:coreProperties>
</file>